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033F2">
      <w:pPr>
        <w:spacing w:before="286" w:line="223" w:lineRule="auto"/>
        <w:ind w:left="3884"/>
        <w:outlineLvl w:val="0"/>
        <w:rPr>
          <w:rFonts w:ascii="黑体" w:hAnsi="黑体" w:eastAsia="黑体" w:cs="黑体"/>
          <w:sz w:val="56"/>
          <w:szCs w:val="56"/>
        </w:rPr>
      </w:pPr>
      <w:r>
        <w:rPr>
          <w:rFonts w:ascii="黑体" w:hAnsi="黑体" w:eastAsia="黑体" w:cs="黑体"/>
          <w:spacing w:val="3"/>
          <w:sz w:val="56"/>
          <w:szCs w:val="56"/>
        </w:rPr>
        <w:t>外商投资企业档案管理暂行规定</w:t>
      </w:r>
    </w:p>
    <w:p w14:paraId="76257551">
      <w:pPr>
        <w:spacing w:line="252" w:lineRule="auto"/>
        <w:rPr>
          <w:rFonts w:ascii="Arial"/>
          <w:sz w:val="21"/>
        </w:rPr>
      </w:pPr>
    </w:p>
    <w:p w14:paraId="56DDC2D6">
      <w:pPr>
        <w:spacing w:line="252" w:lineRule="auto"/>
        <w:rPr>
          <w:rFonts w:ascii="Arial"/>
          <w:sz w:val="21"/>
        </w:rPr>
      </w:pPr>
    </w:p>
    <w:p w14:paraId="75B635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6" w:beforeAutospacing="0" w:after="0" w:afterAutospacing="0"/>
        <w:ind w:right="0"/>
        <w:jc w:val="center"/>
        <w:textAlignment w:val="baseline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28"/>
          <w:sz w:val="32"/>
          <w:szCs w:val="32"/>
          <w:bdr w:val="none" w:color="auto" w:sz="0" w:space="0"/>
          <w:vertAlign w:val="baseline"/>
        </w:rPr>
        <w:t>(1994年12月29日外经贸部、国家经贸委、国家档案局 档发字〔1994〕23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23"/>
          <w:sz w:val="32"/>
          <w:szCs w:val="32"/>
          <w:bdr w:val="none" w:color="auto" w:sz="0" w:space="0"/>
          <w:vertAlign w:val="baseline"/>
        </w:rPr>
        <w:t>号发布)</w:t>
      </w:r>
    </w:p>
    <w:p w14:paraId="2F487A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6" w:lineRule="atLeast"/>
        <w:ind w:left="0" w:right="0" w:firstLine="0"/>
        <w:jc w:val="left"/>
        <w:textAlignment w:val="baseline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vertAlign w:val="baseline"/>
        </w:rPr>
        <w:t> </w:t>
      </w:r>
    </w:p>
    <w:p w14:paraId="4FD6ED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6" w:lineRule="atLeast"/>
        <w:ind w:left="0" w:right="0" w:firstLine="0"/>
        <w:jc w:val="left"/>
        <w:textAlignment w:val="baseline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vertAlign w:val="baseline"/>
        </w:rPr>
        <w:t> </w:t>
      </w:r>
    </w:p>
    <w:p w14:paraId="40B5C2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6" w:beforeAutospacing="0" w:after="0" w:afterAutospacing="0"/>
        <w:ind w:left="0" w:right="0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第一条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为加强外商投资企业(包括中外合资经营企业、中外合作经营企业、外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资企业)的档案管理工作，有效地保护和利用档案，维护企业的合法权益，根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据《中华人民共和国档案法》和国家有关外商投资企业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的法律、法规，特制定本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2"/>
          <w:sz w:val="32"/>
          <w:szCs w:val="32"/>
          <w:bdr w:val="none" w:color="auto" w:sz="0" w:space="0"/>
          <w:vertAlign w:val="baseline"/>
        </w:rPr>
        <w:t>规定。</w:t>
      </w:r>
    </w:p>
    <w:p w14:paraId="37C9B7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6" w:beforeAutospacing="0" w:after="0" w:afterAutospacing="0"/>
        <w:ind w:left="0" w:right="190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第二条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外商投资企业档案是指外商投资企业筹建以来的各项活动中形成的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对本企业以及对国家、社会具有利用、保存价值的各种文件材料(包括不同载体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形式)。</w:t>
      </w:r>
    </w:p>
    <w:p w14:paraId="78CACB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4" w:beforeAutospacing="0" w:after="0" w:afterAutospacing="0"/>
        <w:ind w:left="0" w:right="192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6"/>
          <w:sz w:val="32"/>
          <w:szCs w:val="32"/>
          <w:bdr w:val="none" w:color="auto" w:sz="0" w:space="0"/>
          <w:vertAlign w:val="baseline"/>
        </w:rPr>
        <w:t>第三条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-49"/>
          <w:sz w:val="32"/>
          <w:szCs w:val="32"/>
          <w:bdr w:val="none" w:color="auto" w:sz="0" w:space="0"/>
          <w:vertAlign w:val="baselin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6"/>
          <w:sz w:val="32"/>
          <w:szCs w:val="32"/>
          <w:bdr w:val="none" w:color="auto" w:sz="0" w:space="0"/>
          <w:vertAlign w:val="baseline"/>
        </w:rPr>
        <w:t>外商投资企业档案属企业所有，受国家法律保护。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5"/>
          <w:sz w:val="32"/>
          <w:szCs w:val="32"/>
          <w:bdr w:val="none" w:color="auto" w:sz="0" w:space="0"/>
          <w:vertAlign w:val="baseline"/>
        </w:rPr>
        <w:t>企业承担保护档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5"/>
          <w:sz w:val="32"/>
          <w:szCs w:val="32"/>
          <w:bdr w:val="none" w:color="auto" w:sz="0" w:space="0"/>
          <w:vertAlign w:val="baseline"/>
        </w:rPr>
        <w:t>案的义务。</w:t>
      </w:r>
    </w:p>
    <w:p w14:paraId="182A17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7" w:beforeAutospacing="0" w:after="0" w:afterAutospacing="0"/>
        <w:ind w:left="0" w:right="204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第四条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外商投资企业档案工作是企业管理基础工作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的组成部分，是维护企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业经济利益、合法权益和历史真实面貌的一项工作，是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国家全部档案工作的组成部分。其主要任务是贯彻执行国家档案工作的有关法律、法规，建立健全本企业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档案管理规章制度；统一管理本企业的档案，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并对本企业所属单位的档案工作进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6"/>
          <w:sz w:val="32"/>
          <w:szCs w:val="32"/>
          <w:bdr w:val="none" w:color="auto" w:sz="0" w:space="0"/>
          <w:vertAlign w:val="baseline"/>
        </w:rPr>
        <w:t>行监督和指导。</w:t>
      </w:r>
    </w:p>
    <w:p w14:paraId="593148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206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第五条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外商投资企业应当加强对其档案工作的领导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，把企业档案工作列入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企业管理计划，并确定管理档案的部门和人员负责本企业的档案工作。</w:t>
      </w:r>
    </w:p>
    <w:p w14:paraId="3A2584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0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负责管理档案的人员应有档案专业知识、技能和企业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管理知识。</w:t>
      </w:r>
    </w:p>
    <w:p w14:paraId="0D6E1E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6" w:beforeAutospacing="0" w:after="0" w:afterAutospacing="0" w:line="364" w:lineRule="atLeast"/>
        <w:ind w:left="0" w:right="0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各级政府档案行政管理部门和上级主管部门，有权对本级行政区域内或本系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0"/>
          <w:sz w:val="32"/>
          <w:szCs w:val="32"/>
          <w:bdr w:val="none" w:color="auto" w:sz="0" w:space="0"/>
          <w:vertAlign w:val="baseline"/>
        </w:rPr>
        <w:t>统、本行业的下属外商投资企业的档案工作进行监督和检查，承担有关服务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1"/>
          <w:sz w:val="32"/>
          <w:szCs w:val="32"/>
          <w:bdr w:val="none" w:color="auto" w:sz="0" w:space="0"/>
          <w:vertAlign w:val="baseline"/>
        </w:rPr>
        <w:t>工作。</w:t>
      </w:r>
    </w:p>
    <w:p w14:paraId="25FD5C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第六条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外商投资企业文件材料的归档范围主要包括：</w:t>
      </w:r>
    </w:p>
    <w:p w14:paraId="0EE6A0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" w:beforeAutospacing="0" w:after="0" w:afterAutospacing="0"/>
        <w:ind w:left="0" w:right="126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2"/>
          <w:sz w:val="32"/>
          <w:szCs w:val="32"/>
          <w:bdr w:val="none" w:color="auto" w:sz="0" w:space="0"/>
          <w:vertAlign w:val="baseline"/>
        </w:rPr>
        <w:t>1.   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2"/>
          <w:sz w:val="32"/>
          <w:szCs w:val="32"/>
          <w:bdr w:val="none" w:color="auto" w:sz="0" w:space="0"/>
          <w:vertAlign w:val="baseline"/>
        </w:rPr>
        <w:t>外商投资企业设立和变更的申请、审批、登记以及终止、解散后清算等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5"/>
          <w:sz w:val="32"/>
          <w:szCs w:val="32"/>
          <w:bdr w:val="none" w:color="auto" w:sz="0" w:space="0"/>
          <w:vertAlign w:val="baseline"/>
        </w:rPr>
        <w:t>方面的文件材料(包括外商投资企业的章程及投资各方签订的合资、合作合同)；</w:t>
      </w:r>
    </w:p>
    <w:p w14:paraId="0B6055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1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2.   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董事会或联合管理机构形成的文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件材料；</w:t>
      </w:r>
    </w:p>
    <w:p w14:paraId="2286DC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4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3.   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财务、会计及其管理方面的文件材料；</w:t>
      </w:r>
    </w:p>
    <w:p w14:paraId="08CB48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7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4.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51"/>
          <w:sz w:val="32"/>
          <w:szCs w:val="32"/>
          <w:bdr w:val="none" w:color="auto" w:sz="0" w:space="0"/>
          <w:vertAlign w:val="baselin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劳动工资、人事、法律事务管理方面的文件材料；</w:t>
      </w:r>
    </w:p>
    <w:p w14:paraId="44F566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1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5.   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经营管理方面的文件材料；</w:t>
      </w:r>
    </w:p>
    <w:p w14:paraId="10AA08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9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6.   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生产技术管理方面的文件材料；</w:t>
      </w:r>
    </w:p>
    <w:p w14:paraId="5F02CC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3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7.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48"/>
          <w:sz w:val="32"/>
          <w:szCs w:val="32"/>
          <w:bdr w:val="none" w:color="auto" w:sz="0" w:space="0"/>
          <w:vertAlign w:val="baselin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产品生产方面的文件材料；</w:t>
      </w:r>
    </w:p>
    <w:p w14:paraId="0B1266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9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8.   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仪器、设备方面的文件材料；</w:t>
      </w:r>
    </w:p>
    <w:p w14:paraId="2B5623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2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9.   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基本建设方面的文件材料；</w:t>
      </w:r>
    </w:p>
    <w:p w14:paraId="617EF8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10.   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科学技术研究、技术引进、技术转让方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面的文件材料；</w:t>
      </w:r>
    </w:p>
    <w:p w14:paraId="3F9681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9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5"/>
          <w:sz w:val="32"/>
          <w:szCs w:val="32"/>
          <w:bdr w:val="none" w:color="auto" w:sz="0" w:space="0"/>
          <w:vertAlign w:val="baseline"/>
        </w:rPr>
        <w:t>11.   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5"/>
          <w:sz w:val="32"/>
          <w:szCs w:val="32"/>
          <w:bdr w:val="none" w:color="auto" w:sz="0" w:space="0"/>
          <w:vertAlign w:val="baseline"/>
        </w:rPr>
        <w:t>教育培训方面的文件材料；</w:t>
      </w:r>
    </w:p>
    <w:p w14:paraId="6F395A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1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5"/>
          <w:sz w:val="32"/>
          <w:szCs w:val="32"/>
          <w:bdr w:val="none" w:color="auto" w:sz="0" w:space="0"/>
          <w:vertAlign w:val="baseline"/>
        </w:rPr>
        <w:t>12.   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5"/>
          <w:sz w:val="32"/>
          <w:szCs w:val="32"/>
          <w:bdr w:val="none" w:color="auto" w:sz="0" w:space="0"/>
          <w:vertAlign w:val="baseline"/>
        </w:rPr>
        <w:t>情报信息方面的文件材料；</w:t>
      </w:r>
    </w:p>
    <w:p w14:paraId="294C5F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13.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41"/>
          <w:sz w:val="32"/>
          <w:szCs w:val="32"/>
          <w:bdr w:val="none" w:color="auto" w:sz="0" w:space="0"/>
          <w:vertAlign w:val="baselin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中共党组织和工会组织的文件材料；</w:t>
      </w:r>
    </w:p>
    <w:p w14:paraId="06DBD1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6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14.   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其它具有利用和保存价值的文件材料。</w:t>
      </w:r>
    </w:p>
    <w:p w14:paraId="397525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2" w:beforeAutospacing="0" w:after="0" w:afterAutospacing="0"/>
        <w:ind w:left="0" w:right="187" w:firstLine="885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第七条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32"/>
          <w:szCs w:val="32"/>
          <w:bdr w:val="none" w:color="auto" w:sz="0" w:space="0"/>
          <w:vertAlign w:val="baseline"/>
        </w:rPr>
        <w:t>外商投资企业各部门形成的文件材料原则上由本部门负责立卷和归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档，按本企业的规定，定期向档案部门或指定的部门移交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，任何个人不得据为己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9"/>
          <w:sz w:val="32"/>
          <w:szCs w:val="32"/>
          <w:bdr w:val="none" w:color="auto" w:sz="0" w:space="0"/>
          <w:vertAlign w:val="baseline"/>
        </w:rPr>
        <w:t>有。</w:t>
      </w:r>
    </w:p>
    <w:p w14:paraId="381D75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1" w:beforeAutospacing="0" w:after="0" w:afterAutospacing="0"/>
        <w:ind w:left="885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1"/>
          <w:sz w:val="32"/>
          <w:szCs w:val="32"/>
          <w:bdr w:val="none" w:color="auto" w:sz="0" w:space="0"/>
          <w:vertAlign w:val="baseline"/>
        </w:rPr>
        <w:t>第八条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1"/>
          <w:sz w:val="32"/>
          <w:szCs w:val="32"/>
          <w:bdr w:val="none" w:color="auto" w:sz="0" w:space="0"/>
          <w:vertAlign w:val="baseline"/>
        </w:rPr>
        <w:t>外商投资企业所形成的档案参照国家标准、规范和国际先进方法，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进行科学分类和整理。</w:t>
      </w:r>
    </w:p>
    <w:p w14:paraId="14528C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1" w:beforeAutospacing="0" w:after="0" w:afterAutospacing="0"/>
        <w:ind w:left="0" w:right="134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第九条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外商投资企业应当有库房和必要的设施及保护设备保管档案，确保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档案的安全。暂不具备档案安全保管条件的企业，可委托主管部门或当地国家档案馆代为保管。档案代管单位必须保障代管档案的安全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，做好代管档案的所有者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利用档案的各项服务工作。</w:t>
      </w:r>
    </w:p>
    <w:p w14:paraId="3F3885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3" w:beforeAutospacing="0" w:after="0" w:afterAutospacing="0"/>
        <w:ind w:left="0" w:right="142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第十条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外商投资企业应当根据档案的实际价值和国家有关规定，编制档案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保管期限表。档案保管期限分永久、长期、短期三种。具有长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远查考利用及研究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价值的永久保存；在一定时期内有查考利用价值的长期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或短期保存；凡是介于两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种保管期限之间的档案，其保管期限从长。</w:t>
      </w:r>
    </w:p>
    <w:p w14:paraId="1AA46F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3" w:beforeAutospacing="0" w:after="0" w:afterAutospacing="0"/>
        <w:ind w:left="0" w:right="0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第十一条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外商投资企业对保管到期的档案应当进行鉴定。鉴定工作由企业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负责人、专业人员和档案人员组成的鉴定小组负责，直接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对档案进行鉴定。对失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1"/>
          <w:sz w:val="32"/>
          <w:szCs w:val="32"/>
          <w:bdr w:val="none" w:color="auto" w:sz="0" w:space="0"/>
          <w:vertAlign w:val="baseline"/>
        </w:rPr>
        <w:t>去保存价值的档案列出销毁清单，报经董事会审批后销毁，销毁清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单永久保存。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其中，会计档案按《中华人民共和国会计法》的有关规定执行。</w:t>
      </w:r>
    </w:p>
    <w:p w14:paraId="53F6D8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9" w:beforeAutospacing="0" w:after="0" w:afterAutospacing="0"/>
        <w:ind w:left="0" w:right="147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第十二条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外商投资企业的中外各方都有利用档案的权利，应当建立健全并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严格执行档案利用制度，防止失密和泄密。</w:t>
      </w:r>
    </w:p>
    <w:p w14:paraId="1CA328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9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中国政府有关部门依法执行公务需要查阅企业档案时，企业应予提供。</w:t>
      </w:r>
    </w:p>
    <w:p w14:paraId="4D0AAB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7" w:beforeAutospacing="0" w:after="0" w:afterAutospacing="0"/>
        <w:ind w:left="0" w:right="134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第十三条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外商投资企业终止、解散后，中外合资经营企业、中外合作经营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企业的档案交由原中方合资、合作者妥为保存，或向当地国家档案馆移交。外资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企业的档案按以下情况，分别处理：</w:t>
      </w:r>
    </w:p>
    <w:p w14:paraId="6EA114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" w:beforeAutospacing="0" w:after="0" w:afterAutospacing="0"/>
        <w:ind w:left="0" w:right="147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1.   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外资企业延长期限、分立、合并或其它事项变更的，该企业的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2"/>
          <w:sz w:val="32"/>
          <w:szCs w:val="32"/>
          <w:bdr w:val="none" w:color="auto" w:sz="0" w:space="0"/>
          <w:vertAlign w:val="baseline"/>
        </w:rPr>
        <w:t>档案向变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7"/>
          <w:sz w:val="32"/>
          <w:szCs w:val="32"/>
          <w:bdr w:val="none" w:color="auto" w:sz="0" w:space="0"/>
          <w:vertAlign w:val="baseline"/>
        </w:rPr>
        <w:t>更后的企业移交；</w:t>
      </w:r>
    </w:p>
    <w:p w14:paraId="218BB8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9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1"/>
          <w:sz w:val="32"/>
          <w:szCs w:val="32"/>
          <w:bdr w:val="none" w:color="auto" w:sz="0" w:space="0"/>
          <w:vertAlign w:val="baseline"/>
        </w:rPr>
        <w:t>2.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43"/>
          <w:sz w:val="32"/>
          <w:szCs w:val="32"/>
          <w:bdr w:val="none" w:color="auto" w:sz="0" w:space="0"/>
          <w:vertAlign w:val="baselin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1"/>
          <w:sz w:val="32"/>
          <w:szCs w:val="32"/>
          <w:bdr w:val="none" w:color="auto" w:sz="0" w:space="0"/>
          <w:vertAlign w:val="baseline"/>
        </w:rPr>
        <w:t>外资企业期满或依法宣告破产的，该企业的档案按第十一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条规定执行；</w:t>
      </w:r>
    </w:p>
    <w:p w14:paraId="1FE9DB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2" w:beforeAutospacing="0" w:after="0" w:afterAutospacing="0"/>
        <w:ind w:left="0" w:right="149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3.   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外资企业因违反法律、行政规章被依法责令关闭的，按照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2"/>
          <w:sz w:val="32"/>
          <w:szCs w:val="32"/>
          <w:bdr w:val="none" w:color="auto" w:sz="0" w:space="0"/>
          <w:vertAlign w:val="baseline"/>
        </w:rPr>
        <w:t>有关机关的决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7"/>
          <w:sz w:val="32"/>
          <w:szCs w:val="32"/>
          <w:bdr w:val="none" w:color="auto" w:sz="0" w:space="0"/>
          <w:vertAlign w:val="baseline"/>
        </w:rPr>
        <w:t>定处理；</w:t>
      </w:r>
    </w:p>
    <w:p w14:paraId="2C1142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4.   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原企业根据需要可保存有关档案的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复制件。</w:t>
      </w:r>
    </w:p>
    <w:p w14:paraId="5F9AD7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1" w:beforeAutospacing="0" w:after="0" w:afterAutospacing="0"/>
        <w:ind w:left="0" w:right="146" w:firstLine="903"/>
        <w:jc w:val="both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第十四条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有下列行为之一的，根据情节轻重，给予行政处分或处罚；造成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3"/>
          <w:sz w:val="32"/>
          <w:szCs w:val="32"/>
          <w:bdr w:val="none" w:color="auto" w:sz="0" w:space="0"/>
          <w:vertAlign w:val="baseline"/>
        </w:rPr>
        <w:t>损失的，根据档案的价值和数量，责令赔偿；构成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犯罪的，应当依法追究当事人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7"/>
          <w:sz w:val="32"/>
          <w:szCs w:val="32"/>
          <w:bdr w:val="none" w:color="auto" w:sz="0" w:space="0"/>
          <w:vertAlign w:val="baseline"/>
        </w:rPr>
        <w:t>的责任：</w:t>
      </w:r>
    </w:p>
    <w:p w14:paraId="0BCE60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1.   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损毁、丢失或擅自销毁应当归档保存的文件材料和档案的；</w:t>
      </w:r>
    </w:p>
    <w:p w14:paraId="2C2A01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0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7"/>
          <w:sz w:val="32"/>
          <w:szCs w:val="32"/>
          <w:bdr w:val="none" w:color="auto" w:sz="0" w:space="0"/>
          <w:vertAlign w:val="baseline"/>
        </w:rPr>
        <w:t>2.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54"/>
          <w:sz w:val="32"/>
          <w:szCs w:val="32"/>
          <w:bdr w:val="none" w:color="auto" w:sz="0" w:space="0"/>
          <w:vertAlign w:val="baselin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7"/>
          <w:sz w:val="32"/>
          <w:szCs w:val="32"/>
          <w:bdr w:val="none" w:color="auto" w:sz="0" w:space="0"/>
          <w:vertAlign w:val="baseline"/>
        </w:rPr>
        <w:t>涂改、伪造档案的；</w:t>
      </w:r>
    </w:p>
    <w:p w14:paraId="58B27B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0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3.   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私自出卖、倒卖档案的；</w:t>
      </w:r>
    </w:p>
    <w:p w14:paraId="58375E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7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4.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55"/>
          <w:sz w:val="32"/>
          <w:szCs w:val="32"/>
          <w:bdr w:val="none" w:color="auto" w:sz="0" w:space="0"/>
          <w:vertAlign w:val="baselin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4"/>
          <w:sz w:val="32"/>
          <w:szCs w:val="32"/>
          <w:bdr w:val="none" w:color="auto" w:sz="0" w:space="0"/>
          <w:vertAlign w:val="baseline"/>
        </w:rPr>
        <w:t>擅自占有和非法携带档案出境的；</w:t>
      </w:r>
    </w:p>
    <w:p w14:paraId="2E8C89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9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5.   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档案工作人员玩忽职守造成损失的。</w:t>
      </w:r>
    </w:p>
    <w:p w14:paraId="492B35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4" w:beforeAutospacing="0" w:after="0" w:afterAutospacing="0"/>
        <w:ind w:left="0" w:right="142" w:firstLine="903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第十五条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3"/>
          <w:sz w:val="32"/>
          <w:szCs w:val="32"/>
          <w:bdr w:val="none" w:color="auto" w:sz="0" w:space="0"/>
          <w:vertAlign w:val="baseline"/>
        </w:rPr>
        <w:t>香港、澳门、台湾地区的公司、企业和其它经济组织或者个人在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2"/>
          <w:sz w:val="32"/>
          <w:szCs w:val="32"/>
          <w:bdr w:val="none" w:color="auto" w:sz="0" w:space="0"/>
          <w:vertAlign w:val="baseline"/>
        </w:rPr>
        <w:t>中国大陆举办的企业比照本规定执行。</w:t>
      </w:r>
    </w:p>
    <w:p w14:paraId="6A91E3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第十六条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vertAlign w:val="baseline"/>
        </w:rPr>
        <w:t>本规定由国家档案局负责解释。</w:t>
      </w:r>
    </w:p>
    <w:p w14:paraId="374E98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9" w:beforeAutospacing="0" w:after="0" w:afterAutospacing="0"/>
        <w:ind w:left="903" w:right="0"/>
        <w:jc w:val="left"/>
        <w:textAlignment w:val="baseline"/>
        <w:rPr>
          <w:rFonts w:hint="eastAsia" w:ascii="宋体" w:hAnsi="宋体" w:eastAsia="宋体" w:cs="宋体"/>
          <w:color w:val="000000"/>
          <w:sz w:val="45"/>
          <w:szCs w:val="45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第十七条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-1"/>
          <w:sz w:val="32"/>
          <w:szCs w:val="32"/>
          <w:bdr w:val="none" w:color="auto" w:sz="0" w:space="0"/>
          <w:vertAlign w:val="baseline"/>
        </w:rPr>
        <w:t>本规定自发布之日起施行。</w:t>
      </w:r>
    </w:p>
    <w:p w14:paraId="4314C8E0">
      <w:pPr>
        <w:pStyle w:val="2"/>
        <w:spacing w:before="59" w:line="222" w:lineRule="auto"/>
        <w:ind w:left="903"/>
      </w:pPr>
    </w:p>
    <w:sectPr>
      <w:pgSz w:w="22403" w:h="31680"/>
      <w:pgMar w:top="2658" w:right="3265" w:bottom="0" w:left="335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7D2016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5"/>
      <w:szCs w:val="45"/>
      <w:lang w:val="en-US" w:eastAsia="en-US" w:bidi="ar-SA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1874</Words>
  <Characters>1913</Characters>
  <TotalTime>16</TotalTime>
  <ScaleCrop>false</ScaleCrop>
  <LinksUpToDate>false</LinksUpToDate>
  <CharactersWithSpaces>2026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2026-08-27T15:24:00Z</dcterms:created>
  <dc:creator>zuori</dc:creator>
  <cp:lastModifiedBy>刘爱一</cp:lastModifiedBy>
  <dcterms:modified xsi:type="dcterms:W3CDTF">2026-08-27T07:46:23Z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2026-08-27T15:24:12Z</vt:filetime>
  </property>
  <property fmtid="{D5CDD505-2E9C-101B-9397-08002B2CF9AE}" pid="4" name="UsrData">
    <vt:lpwstr>6a8fe613b45ded001f97c37fwl</vt:lpwstr>
  </property>
  <property fmtid="{D5CDD505-2E9C-101B-9397-08002B2CF9AE}" pid="5" name="KSOTemplateDocerSaveRecord">
    <vt:lpwstr>eyJoZGlkIjoiYmQ3NjQxYmZmN2ZkODIxYWNiNTEzMzQyMTZmNzQ1MmMiLCJ1c2VySWQiOiI0MzcyMTg5NzAifQ==</vt:lpwstr>
  </property>
  <property fmtid="{D5CDD505-2E9C-101B-9397-08002B2CF9AE}" pid="6" name="KSOProductBuildVer">
    <vt:lpwstr>2052-12.1.0.28043</vt:lpwstr>
  </property>
  <property fmtid="{D5CDD505-2E9C-101B-9397-08002B2CF9AE}" pid="7" name="ICV">
    <vt:lpwstr>03854158FEE34B1DB297D30C563BA3AC_12</vt:lpwstr>
  </property>
</Properties>
</file>